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BE" w:rsidRPr="003D4D1E" w:rsidRDefault="00945600" w:rsidP="00E729BE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color w:val="C00000"/>
          <w:spacing w:val="10"/>
          <w:sz w:val="16"/>
          <w:szCs w:val="16"/>
        </w:rPr>
        <w:drawing>
          <wp:inline distT="0" distB="0" distL="0" distR="0">
            <wp:extent cx="6840220" cy="1136046"/>
            <wp:effectExtent l="0" t="0" r="0" b="6985"/>
            <wp:docPr id="3" name="Рисунок 3" descr="Описание: P:\DOKUM\ХИМИЯ НЕФТЬ И ГАЗ\2018\him_header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P:\DOKUM\ХИМИЯ НЕФТЬ И ГАЗ\2018\him_header_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1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600" w:rsidRDefault="00945600" w:rsidP="00945600">
      <w:pPr>
        <w:spacing w:before="120" w:after="120"/>
        <w:rPr>
          <w:rFonts w:ascii="Arial" w:hAnsi="Arial" w:cs="Arial"/>
          <w:b/>
          <w:color w:val="008000"/>
          <w:sz w:val="20"/>
          <w:lang w:val="en-US"/>
        </w:rPr>
      </w:pPr>
      <w:r w:rsidRPr="001C2E70">
        <w:rPr>
          <w:rFonts w:ascii="Tahoma" w:hAnsi="Tahoma" w:cs="Tahoma"/>
          <w:b/>
          <w:bCs/>
          <w:color w:val="C00000"/>
          <w:sz w:val="22"/>
          <w:szCs w:val="20"/>
          <w:lang w:val="en-US"/>
        </w:rPr>
        <w:t xml:space="preserve">APPLICATION FORM </w:t>
      </w:r>
      <w:r w:rsidRPr="001C2E70">
        <w:rPr>
          <w:rFonts w:ascii="Tahoma" w:hAnsi="Tahoma" w:cs="Tahoma"/>
          <w:b/>
          <w:color w:val="C00000"/>
          <w:sz w:val="22"/>
          <w:szCs w:val="20"/>
          <w:lang w:val="en-US"/>
        </w:rPr>
        <w:t>№6</w:t>
      </w:r>
      <w:r w:rsidRPr="001C2E70">
        <w:rPr>
          <w:rFonts w:ascii="Arial" w:hAnsi="Arial" w:cs="Arial"/>
          <w:b/>
          <w:color w:val="C00000"/>
          <w:sz w:val="22"/>
          <w:szCs w:val="20"/>
          <w:lang w:val="en-US"/>
        </w:rPr>
        <w:t xml:space="preserve"> </w:t>
      </w:r>
      <w:r w:rsidRPr="001C2E70">
        <w:rPr>
          <w:rFonts w:ascii="Arial" w:hAnsi="Arial" w:cs="Arial"/>
          <w:color w:val="C00000"/>
          <w:szCs w:val="22"/>
          <w:lang w:val="en-US"/>
        </w:rPr>
        <w:t xml:space="preserve"> </w:t>
      </w:r>
      <w:r w:rsidRPr="001C2E70">
        <w:rPr>
          <w:rFonts w:ascii="Tahoma" w:hAnsi="Tahoma" w:cs="Tahoma"/>
          <w:b/>
          <w:color w:val="C00000"/>
          <w:szCs w:val="22"/>
          <w:lang w:val="en-US"/>
        </w:rPr>
        <w:t xml:space="preserve"> </w:t>
      </w:r>
      <w:r w:rsidRPr="00046947">
        <w:rPr>
          <w:rFonts w:ascii="Arial" w:hAnsi="Arial" w:cs="Arial"/>
          <w:b/>
          <w:color w:val="000000"/>
          <w:sz w:val="20"/>
          <w:szCs w:val="22"/>
          <w:lang w:val="en-US"/>
        </w:rPr>
        <w:t>TRAVEL SERVICES</w:t>
      </w:r>
      <w:r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Pr="007543B5">
        <w:rPr>
          <w:rFonts w:ascii="Arial" w:hAnsi="Arial" w:cs="Arial"/>
          <w:b/>
          <w:sz w:val="18"/>
          <w:szCs w:val="18"/>
          <w:lang w:val="en-US"/>
        </w:rPr>
        <w:t xml:space="preserve">Registration </w:t>
      </w:r>
      <w:r w:rsidRPr="00986348">
        <w:rPr>
          <w:rFonts w:ascii="Arial" w:hAnsi="Arial" w:cs="Arial"/>
          <w:b/>
          <w:sz w:val="18"/>
          <w:szCs w:val="18"/>
          <w:lang w:val="en-US"/>
        </w:rPr>
        <w:t>№</w:t>
      </w:r>
      <w:r w:rsidRPr="007543B5">
        <w:rPr>
          <w:rFonts w:ascii="Arial" w:hAnsi="Arial" w:cs="Arial"/>
          <w:b/>
          <w:sz w:val="18"/>
          <w:szCs w:val="18"/>
          <w:lang w:val="en-US"/>
        </w:rPr>
        <w:t xml:space="preserve"> _____</w:t>
      </w:r>
    </w:p>
    <w:p w:rsidR="00945600" w:rsidRPr="00D31A7D" w:rsidRDefault="00945600" w:rsidP="00945600">
      <w:pPr>
        <w:jc w:val="right"/>
        <w:rPr>
          <w:rFonts w:ascii="Arial" w:hAnsi="Arial" w:cs="Arial"/>
          <w:b/>
          <w:sz w:val="10"/>
          <w:szCs w:val="10"/>
          <w:lang w:val="en-US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8440"/>
        <w:gridCol w:w="986"/>
        <w:gridCol w:w="525"/>
        <w:gridCol w:w="758"/>
      </w:tblGrid>
      <w:tr w:rsidR="00945600" w:rsidRPr="001C2E70" w:rsidTr="00771941">
        <w:trPr>
          <w:cantSplit/>
          <w:trHeight w:val="387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keepNext w:val="0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EXHIBITOR</w:t>
            </w:r>
            <w:r w:rsidRPr="001C2E70">
              <w:rPr>
                <w:b/>
                <w:sz w:val="20"/>
                <w:lang w:eastAsia="en-US"/>
              </w:rPr>
              <w:t xml:space="preserve">: _______________________________________                                                   </w:t>
            </w:r>
            <w:r w:rsidRPr="001C2E70">
              <w:rPr>
                <w:b/>
                <w:sz w:val="20"/>
                <w:lang w:val="en-US" w:eastAsia="en-US"/>
              </w:rPr>
              <w:t>quantity of persons</w:t>
            </w:r>
            <w:r w:rsidRPr="001C2E70">
              <w:rPr>
                <w:b/>
                <w:sz w:val="20"/>
                <w:lang w:eastAsia="en-US"/>
              </w:rPr>
              <w:t xml:space="preserve"> ______ </w:t>
            </w:r>
          </w:p>
        </w:tc>
      </w:tr>
      <w:tr w:rsidR="00945600" w:rsidRPr="001C2E70" w:rsidTr="0077194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№ 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Type of service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Price without VAT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, 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EURO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QTY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Cost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, 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EURO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Excursions</w:t>
            </w:r>
            <w:r w:rsidRPr="001C2E70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1.1.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pacing w:val="4"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Cost of </w:t>
            </w:r>
            <w:r w:rsidRPr="001C2E70">
              <w:rPr>
                <w:rFonts w:ascii="Arial" w:hAnsi="Arial" w:cs="Arial"/>
                <w:b/>
                <w:i/>
                <w:spacing w:val="4"/>
                <w:sz w:val="16"/>
                <w:szCs w:val="16"/>
                <w:lang w:val="en-US" w:eastAsia="en-US"/>
              </w:rPr>
              <w:t>Minsk</w:t>
            </w: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 tour (lasting 2,5 - 4 hours) includes:</w:t>
            </w:r>
            <w:r w:rsidRPr="001C2E70">
              <w:rPr>
                <w:rFonts w:ascii="Arial" w:hAnsi="Arial" w:cs="Arial"/>
                <w:i/>
                <w:spacing w:val="4"/>
                <w:sz w:val="15"/>
                <w:szCs w:val="15"/>
                <w:lang w:val="en-US" w:eastAsia="en-US"/>
              </w:rPr>
              <w:t xml:space="preserve"> (guide-interpreter for the group from 1 to 45 persons - from 45 Euros depending on language + cost of entrance tickets to museums and others + car rent depending on excursion time and quantity of persons, see p. 3.). Sightseeing tours and prices to be provided on request.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1.2.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5"/>
                <w:szCs w:val="15"/>
                <w:lang w:eastAsia="en-US"/>
              </w:rPr>
            </w:pP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Cost of </w:t>
            </w:r>
            <w:r w:rsidRPr="001C2E70">
              <w:rPr>
                <w:b/>
                <w:i/>
                <w:spacing w:val="4"/>
                <w:sz w:val="16"/>
                <w:szCs w:val="16"/>
                <w:lang w:val="en-US" w:eastAsia="en-US"/>
              </w:rPr>
              <w:t>outside</w:t>
            </w: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b/>
                <w:i/>
                <w:spacing w:val="4"/>
                <w:sz w:val="16"/>
                <w:szCs w:val="16"/>
                <w:lang w:val="en-US" w:eastAsia="en-US"/>
              </w:rPr>
              <w:t>Minsk</w:t>
            </w: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 tour includes:</w:t>
            </w:r>
            <w:r w:rsidRPr="001C2E70">
              <w:rPr>
                <w:i/>
                <w:spacing w:val="4"/>
                <w:sz w:val="15"/>
                <w:szCs w:val="15"/>
                <w:lang w:val="en-US" w:eastAsia="en-US"/>
              </w:rPr>
              <w:t xml:space="preserve"> (guide-interpreter for the group from 1 to 45 persons - from 45 Euros depending on language + cost of entrance tickets to museums and others + car rent depending on excursion time, quantity of persons, and distance from Minsk). </w:t>
            </w:r>
            <w:proofErr w:type="gramStart"/>
            <w:r w:rsidRPr="001C2E70">
              <w:rPr>
                <w:i/>
                <w:spacing w:val="4"/>
                <w:sz w:val="15"/>
                <w:szCs w:val="15"/>
                <w:lang w:val="en-US" w:eastAsia="en-US"/>
              </w:rPr>
              <w:t>Sightseeing tours and prices to be provided on request.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Hotels booking in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2E7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Transfers in Minsk</w:t>
            </w:r>
            <w:r w:rsidRPr="001C2E7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“Bus/Railway station – Hotel”» or “Hotel –Bus/Railway station”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day time (up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“Bus/Railway station – Hotel”» or “Hotel –Bus/Railway station”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night time (22:00 – 8:00, 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Additional service of guide-interpreter during the transfer in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“Bus/Railway station /Airport Minsk-1 –Hotel” or “Hotel – Bus/Railway station /Airport Minsk-1”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(more than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 xml:space="preserve"> “Airport Minsk-2 – Hotel” or “Hotel – Airport Minsk-2”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day time (up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ind w:right="57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 xml:space="preserve">“Airport Minsk-2 – Hotel” or “Hotel – Airport Minsk-2”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night time (22:00 – 8:00, 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ind w:right="57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3.7.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>“Airport Minsk-2 – Hotel” or “Hotel – Airport Minsk-2”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(more than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3.8.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Additional service of guide-interpreter during the transfer to the airport Minsk-2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color w:val="C00000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>Attention!</w:t>
            </w:r>
            <w:r w:rsidRPr="001C2E70">
              <w:rPr>
                <w:rFonts w:ascii="Arial" w:hAnsi="Arial" w:cs="Arial"/>
                <w:color w:val="C00000"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lang w:val="en-US" w:eastAsia="en-US"/>
              </w:rPr>
              <w:t xml:space="preserve">The driver latency period is 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>no longer than 1</w:t>
            </w:r>
            <w:proofErr w:type="gramStart"/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>,5</w:t>
            </w:r>
            <w:proofErr w:type="gramEnd"/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 xml:space="preserve"> hour.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lang w:val="en-US" w:eastAsia="en-US"/>
              </w:rPr>
              <w:t xml:space="preserve"> Quantity of passengers, time and service language to be agreed in advance.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Car rent (with driver) for Minsk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Car rent (up to 2 persons) for 1 hour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Minibus rent (from 2 to 4 persons) for 1 hour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Minibus rent (up to 7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2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Minibus rent (up to 17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2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Bus rent (up to 45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5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Car rent outside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Services of interpreters and assistants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>English, German, French, Italian, Spanish, Polish for a group 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75 / 130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Arabic, Chinese for a group </w:t>
            </w: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>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90 / 160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Japanese for a group</w:t>
            </w: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 xml:space="preserve">  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130 / 250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Other languages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Additional 1 hour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(after 8 working hours)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,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but no more than 4 hours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 – as in points: 5.1. / 5.2. / 5.3. </w:t>
            </w:r>
            <w:r w:rsidRPr="001C2E70">
              <w:rPr>
                <w:i/>
                <w:sz w:val="14"/>
                <w:szCs w:val="14"/>
                <w:lang w:val="en-US" w:eastAsia="en-US"/>
              </w:rPr>
              <w:t>(</w:t>
            </w:r>
            <w:proofErr w:type="gramStart"/>
            <w:r w:rsidRPr="001C2E70">
              <w:rPr>
                <w:i/>
                <w:sz w:val="14"/>
                <w:szCs w:val="14"/>
                <w:lang w:val="en-US" w:eastAsia="en-US"/>
              </w:rPr>
              <w:t>respectively</w:t>
            </w:r>
            <w:proofErr w:type="gramEnd"/>
            <w:r w:rsidRPr="001C2E70">
              <w:rPr>
                <w:i/>
                <w:sz w:val="14"/>
                <w:szCs w:val="14"/>
                <w:lang w:val="en-US" w:eastAsia="en-US"/>
              </w:rPr>
              <w:t>)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 / 25 / 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>Attention!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 xml:space="preserve">  The cost of interpreter services 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u w:val="single"/>
                <w:lang w:val="en-US" w:eastAsia="en-US"/>
              </w:rPr>
              <w:t>does not include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 xml:space="preserve"> the cost of excursions and entrance tickets to museums, exhibitions, etc.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Visa support</w:t>
            </w:r>
            <w:r w:rsidRPr="001C2E70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bCs/>
                <w:i/>
                <w:sz w:val="16"/>
                <w:szCs w:val="16"/>
                <w:lang w:val="en-US" w:eastAsia="en-US"/>
              </w:rPr>
              <w:t xml:space="preserve">Official invitation for getting an </w:t>
            </w:r>
            <w:r w:rsidRPr="001C2E70">
              <w:rPr>
                <w:b/>
                <w:bCs/>
                <w:i/>
                <w:sz w:val="16"/>
                <w:szCs w:val="16"/>
                <w:lang w:val="en-US" w:eastAsia="en-US"/>
              </w:rPr>
              <w:t>individual</w:t>
            </w:r>
            <w:r w:rsidRPr="001C2E70">
              <w:rPr>
                <w:bCs/>
                <w:i/>
                <w:sz w:val="16"/>
                <w:szCs w:val="16"/>
                <w:lang w:val="en-US" w:eastAsia="en-US"/>
              </w:rPr>
              <w:t xml:space="preserve"> visa in consular offices of the Republic of Belarus, 1 person (for Exhibitors only)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Visa support to get </w:t>
            </w:r>
            <w:r w:rsidRPr="001C2E70">
              <w:rPr>
                <w:rFonts w:ascii="Arial" w:hAnsi="Arial" w:cs="Arial"/>
                <w:b/>
                <w:i/>
                <w:sz w:val="16"/>
                <w:szCs w:val="16"/>
                <w:lang w:val="en-US" w:eastAsia="en-US"/>
              </w:rPr>
              <w:t xml:space="preserve">group </w:t>
            </w: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(from 5 persons and more) tourist visas  in consular offices of the Republic of Belarus (as per 1 person within the group)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Visa support to get tourist visa in the consular office of the airport Minsk-2 (50 km from Minsk) directly upon arrival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(except groups more than 5 persons),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in view of timely provision of all needed documents and delivery of originals to the airport no later than 5 days prior to arrival.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15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Courier delivery of documents originals to the consular office of the airport Minsk-2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 xml:space="preserve">Attention! 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>When ordering a transfer from the airport Minsk-2, courier delivery of documents originals to the consular office is for free.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val="en-US"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73"/>
          <w:jc w:val="center"/>
        </w:trPr>
        <w:tc>
          <w:tcPr>
            <w:tcW w:w="8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1"/>
              <w:spacing w:after="0" w:line="190" w:lineRule="atLeast"/>
              <w:ind w:left="-57" w:right="-57"/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All prices are </w:t>
            </w: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  <w:lang w:val="en-US" w:eastAsia="en-US"/>
              </w:rPr>
              <w:t>excluding</w:t>
            </w: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  <w:t xml:space="preserve"> VAT 20%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TOTAL</w:t>
            </w: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945600" w:rsidRDefault="00945600" w:rsidP="00945600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</w:p>
    <w:p w:rsidR="00945600" w:rsidRPr="00945600" w:rsidRDefault="00945600" w:rsidP="00945600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  <w:r w:rsidRPr="00945600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Attention! </w:t>
      </w:r>
    </w:p>
    <w:p w:rsidR="007B06D8" w:rsidRPr="00945600" w:rsidRDefault="00945600" w:rsidP="00945600">
      <w:pPr>
        <w:rPr>
          <w:rFonts w:ascii="Arial" w:hAnsi="Arial" w:cs="Arial"/>
          <w:b/>
          <w:color w:val="FF0000"/>
          <w:spacing w:val="15"/>
          <w:sz w:val="22"/>
          <w:szCs w:val="22"/>
          <w:lang w:val="en-US"/>
        </w:rPr>
      </w:pPr>
      <w:r w:rsidRPr="00945600">
        <w:rPr>
          <w:rFonts w:ascii="Arial" w:hAnsi="Arial" w:cs="Arial"/>
          <w:b/>
          <w:color w:val="C00000"/>
          <w:sz w:val="22"/>
          <w:szCs w:val="22"/>
          <w:lang w:val="en-US"/>
        </w:rPr>
        <w:t>Cost improves on 50%</w:t>
      </w:r>
      <w:r w:rsidRPr="00945600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Pr="00945600">
        <w:rPr>
          <w:rFonts w:ascii="Arial" w:hAnsi="Arial" w:cs="Arial"/>
          <w:b/>
          <w:sz w:val="22"/>
          <w:szCs w:val="22"/>
          <w:lang w:val="en-US"/>
        </w:rPr>
        <w:t>if ordering 2 weeks before the event.</w:t>
      </w:r>
      <w:bookmarkStart w:id="0" w:name="_GoBack"/>
      <w:bookmarkEnd w:id="0"/>
    </w:p>
    <w:sectPr w:rsidR="007B06D8" w:rsidRPr="00945600" w:rsidSect="00E45EC5">
      <w:footerReference w:type="default" r:id="rId9"/>
      <w:pgSz w:w="11906" w:h="16838" w:code="9"/>
      <w:pgMar w:top="284" w:right="567" w:bottom="284" w:left="567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3E" w:rsidRDefault="00A63A3E" w:rsidP="00BE1686">
      <w:r>
        <w:separator/>
      </w:r>
    </w:p>
  </w:endnote>
  <w:endnote w:type="continuationSeparator" w:id="0">
    <w:p w:rsidR="00A63A3E" w:rsidRDefault="00A63A3E" w:rsidP="00B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86" w:rsidRDefault="00945600">
    <w:pPr>
      <w:pStyle w:val="a8"/>
    </w:pPr>
    <w:r>
      <w:rPr>
        <w:noProof/>
      </w:rPr>
      <w:drawing>
        <wp:inline distT="0" distB="0" distL="0" distR="0">
          <wp:extent cx="6840220" cy="509931"/>
          <wp:effectExtent l="0" t="0" r="0" b="4445"/>
          <wp:docPr id="4" name="Рисунок 4" descr="Описание: HoReCa_foote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HoReCa_footer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0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3E" w:rsidRDefault="00A63A3E" w:rsidP="00BE1686">
      <w:r>
        <w:separator/>
      </w:r>
    </w:p>
  </w:footnote>
  <w:footnote w:type="continuationSeparator" w:id="0">
    <w:p w:rsidR="00A63A3E" w:rsidRDefault="00A63A3E" w:rsidP="00BE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E"/>
    <w:rsid w:val="00006EDD"/>
    <w:rsid w:val="00007C64"/>
    <w:rsid w:val="000103A4"/>
    <w:rsid w:val="00033084"/>
    <w:rsid w:val="000331BC"/>
    <w:rsid w:val="00034580"/>
    <w:rsid w:val="00036DA9"/>
    <w:rsid w:val="000530CE"/>
    <w:rsid w:val="00087538"/>
    <w:rsid w:val="000901E6"/>
    <w:rsid w:val="00093715"/>
    <w:rsid w:val="000A0D09"/>
    <w:rsid w:val="000A387E"/>
    <w:rsid w:val="000B7701"/>
    <w:rsid w:val="000C21C5"/>
    <w:rsid w:val="000C5BAE"/>
    <w:rsid w:val="000D5855"/>
    <w:rsid w:val="000E05DB"/>
    <w:rsid w:val="00101E1A"/>
    <w:rsid w:val="00120B04"/>
    <w:rsid w:val="001862D0"/>
    <w:rsid w:val="001A08EE"/>
    <w:rsid w:val="001C4B85"/>
    <w:rsid w:val="001D213F"/>
    <w:rsid w:val="001E4418"/>
    <w:rsid w:val="00214591"/>
    <w:rsid w:val="00226C31"/>
    <w:rsid w:val="00227196"/>
    <w:rsid w:val="0023054C"/>
    <w:rsid w:val="00230D3E"/>
    <w:rsid w:val="00245889"/>
    <w:rsid w:val="0027552F"/>
    <w:rsid w:val="002C68FB"/>
    <w:rsid w:val="002D2AFC"/>
    <w:rsid w:val="002E17D5"/>
    <w:rsid w:val="0031671F"/>
    <w:rsid w:val="00323825"/>
    <w:rsid w:val="0032577F"/>
    <w:rsid w:val="003262F2"/>
    <w:rsid w:val="00345B13"/>
    <w:rsid w:val="003650EA"/>
    <w:rsid w:val="003B72DF"/>
    <w:rsid w:val="003D0985"/>
    <w:rsid w:val="003D4D1E"/>
    <w:rsid w:val="003E0D9C"/>
    <w:rsid w:val="003F01E4"/>
    <w:rsid w:val="003F5F9A"/>
    <w:rsid w:val="00406391"/>
    <w:rsid w:val="00421FD8"/>
    <w:rsid w:val="004232DA"/>
    <w:rsid w:val="00440FFD"/>
    <w:rsid w:val="004428EA"/>
    <w:rsid w:val="00444FA8"/>
    <w:rsid w:val="004457CC"/>
    <w:rsid w:val="004620CB"/>
    <w:rsid w:val="004834FB"/>
    <w:rsid w:val="004A36D2"/>
    <w:rsid w:val="004A4177"/>
    <w:rsid w:val="004B11E3"/>
    <w:rsid w:val="004B2A23"/>
    <w:rsid w:val="004B4AD0"/>
    <w:rsid w:val="004C6236"/>
    <w:rsid w:val="004E04DF"/>
    <w:rsid w:val="0050482A"/>
    <w:rsid w:val="0053163A"/>
    <w:rsid w:val="00533BC0"/>
    <w:rsid w:val="00553595"/>
    <w:rsid w:val="005569E8"/>
    <w:rsid w:val="005621FB"/>
    <w:rsid w:val="0057484B"/>
    <w:rsid w:val="005B1D75"/>
    <w:rsid w:val="005B7D3A"/>
    <w:rsid w:val="005D10F6"/>
    <w:rsid w:val="005D57EA"/>
    <w:rsid w:val="005D5BAE"/>
    <w:rsid w:val="005E53AB"/>
    <w:rsid w:val="005E670C"/>
    <w:rsid w:val="005F3D93"/>
    <w:rsid w:val="0060730A"/>
    <w:rsid w:val="0062704C"/>
    <w:rsid w:val="00643127"/>
    <w:rsid w:val="00662221"/>
    <w:rsid w:val="006A1A70"/>
    <w:rsid w:val="006A51FE"/>
    <w:rsid w:val="006A6605"/>
    <w:rsid w:val="006B1C74"/>
    <w:rsid w:val="006E228E"/>
    <w:rsid w:val="006E6E16"/>
    <w:rsid w:val="00713C54"/>
    <w:rsid w:val="007201B3"/>
    <w:rsid w:val="00726B35"/>
    <w:rsid w:val="00743ECC"/>
    <w:rsid w:val="00747D4F"/>
    <w:rsid w:val="00775A1E"/>
    <w:rsid w:val="007A77B4"/>
    <w:rsid w:val="007A7F44"/>
    <w:rsid w:val="007B06D8"/>
    <w:rsid w:val="007D3945"/>
    <w:rsid w:val="007F37AB"/>
    <w:rsid w:val="007F6DA7"/>
    <w:rsid w:val="007F78FD"/>
    <w:rsid w:val="00805780"/>
    <w:rsid w:val="0081324F"/>
    <w:rsid w:val="008141AA"/>
    <w:rsid w:val="008144AD"/>
    <w:rsid w:val="00823B72"/>
    <w:rsid w:val="008437E7"/>
    <w:rsid w:val="0085583D"/>
    <w:rsid w:val="0087474D"/>
    <w:rsid w:val="00881F9D"/>
    <w:rsid w:val="0089600B"/>
    <w:rsid w:val="00896703"/>
    <w:rsid w:val="008A1430"/>
    <w:rsid w:val="008A4779"/>
    <w:rsid w:val="008B1F1B"/>
    <w:rsid w:val="008B6F96"/>
    <w:rsid w:val="008C083C"/>
    <w:rsid w:val="008C1E3C"/>
    <w:rsid w:val="008D365A"/>
    <w:rsid w:val="009014EA"/>
    <w:rsid w:val="00906F7C"/>
    <w:rsid w:val="00907350"/>
    <w:rsid w:val="00913B51"/>
    <w:rsid w:val="0092135B"/>
    <w:rsid w:val="00925CB9"/>
    <w:rsid w:val="009407F4"/>
    <w:rsid w:val="00945600"/>
    <w:rsid w:val="009507EF"/>
    <w:rsid w:val="00956F2B"/>
    <w:rsid w:val="0096211F"/>
    <w:rsid w:val="0096457E"/>
    <w:rsid w:val="0096612A"/>
    <w:rsid w:val="009942AA"/>
    <w:rsid w:val="009B1298"/>
    <w:rsid w:val="009B3843"/>
    <w:rsid w:val="009F252C"/>
    <w:rsid w:val="009F75EF"/>
    <w:rsid w:val="00A106D7"/>
    <w:rsid w:val="00A11599"/>
    <w:rsid w:val="00A2106F"/>
    <w:rsid w:val="00A34C75"/>
    <w:rsid w:val="00A402EF"/>
    <w:rsid w:val="00A62CCF"/>
    <w:rsid w:val="00A63A3E"/>
    <w:rsid w:val="00A67535"/>
    <w:rsid w:val="00A77509"/>
    <w:rsid w:val="00A86451"/>
    <w:rsid w:val="00AB1441"/>
    <w:rsid w:val="00AB3811"/>
    <w:rsid w:val="00AC6D28"/>
    <w:rsid w:val="00AD7249"/>
    <w:rsid w:val="00AE5A56"/>
    <w:rsid w:val="00AE5C32"/>
    <w:rsid w:val="00AF1DD0"/>
    <w:rsid w:val="00AF5857"/>
    <w:rsid w:val="00AF670E"/>
    <w:rsid w:val="00AF6E52"/>
    <w:rsid w:val="00AF7F03"/>
    <w:rsid w:val="00B01825"/>
    <w:rsid w:val="00B17656"/>
    <w:rsid w:val="00B4753C"/>
    <w:rsid w:val="00B57D9E"/>
    <w:rsid w:val="00B633A1"/>
    <w:rsid w:val="00B64688"/>
    <w:rsid w:val="00B716DD"/>
    <w:rsid w:val="00B875FD"/>
    <w:rsid w:val="00B93BD6"/>
    <w:rsid w:val="00BA13FC"/>
    <w:rsid w:val="00BA2DFB"/>
    <w:rsid w:val="00BC2D3D"/>
    <w:rsid w:val="00BC5F3F"/>
    <w:rsid w:val="00BE1686"/>
    <w:rsid w:val="00BF2EB7"/>
    <w:rsid w:val="00C032F0"/>
    <w:rsid w:val="00C27DB1"/>
    <w:rsid w:val="00C3389E"/>
    <w:rsid w:val="00C40B8B"/>
    <w:rsid w:val="00C417C1"/>
    <w:rsid w:val="00C467C8"/>
    <w:rsid w:val="00C62E8B"/>
    <w:rsid w:val="00C81321"/>
    <w:rsid w:val="00C86F9D"/>
    <w:rsid w:val="00CA1966"/>
    <w:rsid w:val="00CA32ED"/>
    <w:rsid w:val="00CA3491"/>
    <w:rsid w:val="00CB41C8"/>
    <w:rsid w:val="00CE4637"/>
    <w:rsid w:val="00CE5AB9"/>
    <w:rsid w:val="00D014D4"/>
    <w:rsid w:val="00D14852"/>
    <w:rsid w:val="00D62AB0"/>
    <w:rsid w:val="00D64140"/>
    <w:rsid w:val="00D768A5"/>
    <w:rsid w:val="00D9674C"/>
    <w:rsid w:val="00DA0B72"/>
    <w:rsid w:val="00DA28E1"/>
    <w:rsid w:val="00DA2919"/>
    <w:rsid w:val="00DC4BF0"/>
    <w:rsid w:val="00DD3A6F"/>
    <w:rsid w:val="00DE4466"/>
    <w:rsid w:val="00DF056F"/>
    <w:rsid w:val="00E02EE2"/>
    <w:rsid w:val="00E07153"/>
    <w:rsid w:val="00E22006"/>
    <w:rsid w:val="00E45EC5"/>
    <w:rsid w:val="00E54FC9"/>
    <w:rsid w:val="00E57138"/>
    <w:rsid w:val="00E71184"/>
    <w:rsid w:val="00E729BE"/>
    <w:rsid w:val="00E86A33"/>
    <w:rsid w:val="00EA7B7C"/>
    <w:rsid w:val="00EB40CF"/>
    <w:rsid w:val="00EF7454"/>
    <w:rsid w:val="00F015FF"/>
    <w:rsid w:val="00F02AF7"/>
    <w:rsid w:val="00F07E39"/>
    <w:rsid w:val="00F12349"/>
    <w:rsid w:val="00F3112C"/>
    <w:rsid w:val="00F35725"/>
    <w:rsid w:val="00F366C6"/>
    <w:rsid w:val="00F4238E"/>
    <w:rsid w:val="00F64E2B"/>
    <w:rsid w:val="00F841F4"/>
    <w:rsid w:val="00F94FFD"/>
    <w:rsid w:val="00FA2440"/>
    <w:rsid w:val="00FA6CC5"/>
    <w:rsid w:val="00FD7DAE"/>
    <w:rsid w:val="00FF1CDF"/>
    <w:rsid w:val="00FF48A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Кожемякин</dc:creator>
  <cp:lastModifiedBy>Ксения</cp:lastModifiedBy>
  <cp:revision>17</cp:revision>
  <cp:lastPrinted>2016-01-13T07:45:00Z</cp:lastPrinted>
  <dcterms:created xsi:type="dcterms:W3CDTF">2016-01-12T13:52:00Z</dcterms:created>
  <dcterms:modified xsi:type="dcterms:W3CDTF">2017-10-25T09:42:00Z</dcterms:modified>
</cp:coreProperties>
</file>